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FB" w:rsidRDefault="00D85A87">
      <w:r>
        <w:fldChar w:fldCharType="begin"/>
      </w:r>
      <w:r>
        <w:instrText xml:space="preserve"> HYPERLINK "</w:instrText>
      </w:r>
      <w:r w:rsidRPr="00D85A87">
        <w:instrText>http://praca.gazetaprawna.pl/artykuly/1255941,nowe-uprzywilejowanie-dla-zwiazkowcow.html</w:instrText>
      </w:r>
      <w:r>
        <w:instrText xml:space="preserve">" </w:instrText>
      </w:r>
      <w:r>
        <w:fldChar w:fldCharType="separate"/>
      </w:r>
      <w:r w:rsidRPr="00386FF9">
        <w:rPr>
          <w:rStyle w:val="Hipercze"/>
        </w:rPr>
        <w:t>http://praca.gazetaprawna.pl/artykuly/1255941,nowe-uprzywilejowanie-dla-zwiazkowcow.html</w:t>
      </w:r>
      <w:r>
        <w:fldChar w:fldCharType="end"/>
      </w:r>
    </w:p>
    <w:p w:rsidR="00D85A87" w:rsidRPr="00D85A87" w:rsidRDefault="00D85A87" w:rsidP="00D85A87">
      <w:pPr>
        <w:shd w:val="clear" w:color="auto" w:fill="FFFFFF"/>
        <w:spacing w:after="0" w:line="600" w:lineRule="atLeast"/>
        <w:outlineLvl w:val="0"/>
        <w:rPr>
          <w:rFonts w:ascii="Georgia" w:eastAsia="Times New Roman" w:hAnsi="Georgia" w:cs="Times New Roman"/>
          <w:color w:val="444444"/>
          <w:spacing w:val="-15"/>
          <w:kern w:val="36"/>
          <w:sz w:val="54"/>
          <w:szCs w:val="54"/>
          <w:lang w:eastAsia="pl-PL"/>
        </w:rPr>
      </w:pPr>
      <w:r w:rsidRPr="00D85A87">
        <w:rPr>
          <w:rFonts w:ascii="Georgia" w:eastAsia="Times New Roman" w:hAnsi="Georgia" w:cs="Times New Roman"/>
          <w:color w:val="444444"/>
          <w:spacing w:val="-15"/>
          <w:kern w:val="36"/>
          <w:sz w:val="54"/>
          <w:szCs w:val="54"/>
          <w:lang w:eastAsia="pl-PL"/>
        </w:rPr>
        <w:t>Nowe uprzywilejowanie dla związkowców już od 1 stycznia</w:t>
      </w:r>
    </w:p>
    <w:p w:rsidR="00D85A87" w:rsidRPr="00D85A87" w:rsidRDefault="00D85A87" w:rsidP="00D85A8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939598"/>
          <w:sz w:val="17"/>
          <w:szCs w:val="17"/>
          <w:lang w:eastAsia="pl-PL"/>
        </w:rPr>
      </w:pPr>
      <w:r w:rsidRPr="00D85A87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autor: </w:t>
      </w:r>
      <w:r w:rsidRPr="00D85A87">
        <w:rPr>
          <w:rFonts w:ascii="Arial" w:eastAsia="Times New Roman" w:hAnsi="Arial" w:cs="Arial"/>
          <w:b/>
          <w:bCs/>
          <w:color w:val="444444"/>
          <w:sz w:val="17"/>
          <w:szCs w:val="17"/>
          <w:lang w:eastAsia="pl-PL"/>
        </w:rPr>
        <w:t>Karolina Topolska</w:t>
      </w:r>
      <w:r w:rsidRPr="00D85A87">
        <w:rPr>
          <w:rFonts w:ascii="Arial" w:eastAsia="Times New Roman" w:hAnsi="Arial" w:cs="Arial"/>
          <w:color w:val="939598"/>
          <w:sz w:val="17"/>
          <w:szCs w:val="17"/>
          <w:lang w:eastAsia="pl-PL"/>
        </w:rPr>
        <w:t>13.09.2018</w:t>
      </w:r>
    </w:p>
    <w:p w:rsidR="00D85A87" w:rsidRDefault="00D85A87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Prawie trzy tygodnie otrzyma organizacja pracownicza na decyzję, czy zgodzić się na zwolnienie działacza. Natomiast na szeregowego pracownika będzie musiało jej wystarczyć maksymalnie trzy dni.</w:t>
      </w:r>
    </w:p>
    <w:p w:rsidR="00D85A87" w:rsidRPr="00D85A87" w:rsidRDefault="00D85A87" w:rsidP="00D85A8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85A8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Jak wiadomo, działacze związkowi są szczególnie chronieni przed zwolnieniem z pracy. Dotyczy to m.in. wskazanych w uchwale zarządu jego członków i innych osób upoważnionych do reprezentowania organizacji. Oczywiście ochrona ta nie jest absolutna. Niemniej jednak </w:t>
      </w:r>
      <w:hyperlink r:id="rId5" w:tooltip="Ustawa" w:history="1">
        <w:r w:rsidRPr="00D85A87">
          <w:rPr>
            <w:rFonts w:ascii="Arial" w:eastAsia="Times New Roman" w:hAnsi="Arial" w:cs="Arial"/>
            <w:color w:val="1682B6"/>
            <w:sz w:val="24"/>
            <w:szCs w:val="24"/>
            <w:u w:val="single"/>
            <w:lang w:eastAsia="pl-PL"/>
          </w:rPr>
          <w:t>ustawa</w:t>
        </w:r>
      </w:hyperlink>
      <w:r w:rsidRPr="00D85A8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 o związkach zawodowych do jej uchylenia wymaga zgody zarządu zakładowej organizacji związkowej (dalej: </w:t>
      </w:r>
      <w:proofErr w:type="spellStart"/>
      <w:r w:rsidRPr="00D85A8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z.o.z</w:t>
      </w:r>
      <w:proofErr w:type="spellEnd"/>
      <w:r w:rsidRPr="00D85A8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.). Dotychczas jednak przepisy milczały o tym, w jakim terminie osoby zarządzające związkiem powinny wypowiedzieć się na temat zamiaru zwolnienia związkowca przez pracodawcę. Ale to zmieni się już z początkiem nowego roku. Wtedy też ochrona zostanie rozciągnięta również na inne niż pracownicy osoby wykonujące pracę zarobkową.</w:t>
      </w:r>
    </w:p>
    <w:p w:rsidR="00D85A87" w:rsidRPr="00D85A87" w:rsidRDefault="00D85A87" w:rsidP="00D85A8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bookmarkStart w:id="0" w:name="_GoBack"/>
      <w:bookmarkEnd w:id="0"/>
      <w:r w:rsidRPr="00D85A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Terminy i uprawnieni</w:t>
      </w:r>
    </w:p>
    <w:p w:rsidR="00D85A87" w:rsidRPr="00D85A87" w:rsidRDefault="00D85A87" w:rsidP="00D85A8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85A8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Od 1 stycznia 2019 r. – na mocy nowelizacji, która wprowadzi m.in. prawo do zrzeszania się w związkach zawodowych przez zleceniobiorców – do </w:t>
      </w:r>
      <w:hyperlink r:id="rId6" w:tooltip="ustawa" w:history="1">
        <w:r w:rsidRPr="00D85A87">
          <w:rPr>
            <w:rFonts w:ascii="Arial" w:eastAsia="Times New Roman" w:hAnsi="Arial" w:cs="Arial"/>
            <w:color w:val="1682B6"/>
            <w:sz w:val="24"/>
            <w:szCs w:val="24"/>
            <w:u w:val="single"/>
            <w:lang w:eastAsia="pl-PL"/>
          </w:rPr>
          <w:t>ustawy</w:t>
        </w:r>
      </w:hyperlink>
      <w:r w:rsidRPr="00D85A8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 związkowej trafi regulacja, zgodnie z którą termin na wyrażenie zgody (lub odmowę) przez zarząd </w:t>
      </w:r>
      <w:proofErr w:type="spellStart"/>
      <w:r w:rsidRPr="00D85A8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z.o.z</w:t>
      </w:r>
      <w:proofErr w:type="spellEnd"/>
      <w:r w:rsidRPr="00D85A8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będzie wynosić:</w:t>
      </w:r>
    </w:p>
    <w:p w:rsidR="00D85A87" w:rsidRPr="00D85A87" w:rsidRDefault="00D85A87" w:rsidP="00D85A87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85A8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14 dni roboczych – w przypadku gdy pracodawca ma zamiar wypowiedzieć umowę lub dokonać jednostronnej zmiany warunków pracy lub płacy na niekorzyść pracownika będącego działaczem związkowym;</w:t>
      </w:r>
    </w:p>
    <w:p w:rsidR="00D85A87" w:rsidRPr="00D85A87" w:rsidRDefault="00D85A87" w:rsidP="00D85A87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85A8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7 dni roboczych – w przypadku gdy pracodawca przymierza się do rozwiązania angażu związkowca bez wypowiedzenia.</w:t>
      </w:r>
    </w:p>
    <w:p w:rsidR="00D85A87" w:rsidRPr="00D85A87" w:rsidRDefault="00D85A87" w:rsidP="00D85A8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85A8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Powyższe terminy będą liczone od dnia złożenia przez pracodawcę pisemnego zawiadomienia o zamiarze – odpowiednio – wypowiedzenia, jednostronnej zmiany stosunku prawnego lub jego rozwiązania.</w:t>
      </w:r>
    </w:p>
    <w:p w:rsidR="00D85A87" w:rsidRPr="00D85A87" w:rsidRDefault="00D85A87" w:rsidP="00D85A8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85A8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Eksperci co do zasady chwalą przyjęte rozwiązanie. – Dobrze, że ustawodawca dostrzegł taką potrzebę i określił terminy na wyrażenie zgody. Organizacja związkowa nie powinna bowiem w nieskończoność trzymać przedsiębiorcy w niepewności, ignorując zapytanie o zgodę na rozwiązanie umowy, a jednocześnie korzystając przy tym z przywileju w postaci ochrony zatrudnienia – zauważa Robert Stępień, radca prawny, starszy prawnik w krakowskim oddziale kancelarii Raczkowski </w:t>
      </w:r>
      <w:proofErr w:type="spellStart"/>
      <w:r w:rsidRPr="00D85A8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Paruch</w:t>
      </w:r>
      <w:proofErr w:type="spellEnd"/>
      <w:r w:rsidRPr="00D85A8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D85A87" w:rsidRPr="00D85A87" w:rsidRDefault="00D85A87" w:rsidP="00D85A8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D85A87" w:rsidRPr="00D85A87" w:rsidRDefault="00D85A87" w:rsidP="00D85A87">
      <w:pPr>
        <w:pBdr>
          <w:top w:val="dashed" w:sz="6" w:space="15" w:color="7B7B7B"/>
        </w:pBdr>
        <w:shd w:val="clear" w:color="auto" w:fill="FFFFFF"/>
        <w:spacing w:line="24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565656"/>
          <w:sz w:val="38"/>
          <w:szCs w:val="38"/>
          <w:lang w:eastAsia="pl-PL"/>
        </w:rPr>
      </w:pPr>
      <w:r w:rsidRPr="00D85A87">
        <w:rPr>
          <w:rFonts w:ascii="Arial" w:eastAsia="Times New Roman" w:hAnsi="Arial" w:cs="Arial"/>
          <w:b/>
          <w:bCs/>
          <w:caps/>
          <w:color w:val="565656"/>
          <w:sz w:val="38"/>
          <w:szCs w:val="38"/>
          <w:lang w:eastAsia="pl-PL"/>
        </w:rPr>
        <w:t>POZOSTAŁO JESZCZE 53% TREŚCI</w:t>
      </w:r>
    </w:p>
    <w:p w:rsidR="00D85A87" w:rsidRDefault="00D85A87"/>
    <w:sectPr w:rsidR="00D8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1480C"/>
    <w:multiLevelType w:val="multilevel"/>
    <w:tmpl w:val="8F60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52FED"/>
    <w:multiLevelType w:val="multilevel"/>
    <w:tmpl w:val="9C20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79"/>
    <w:rsid w:val="00AA4AFB"/>
    <w:rsid w:val="00D85A87"/>
    <w:rsid w:val="00E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126DC-D0EC-4999-9F1A-05EAA35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5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9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94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9311">
          <w:marLeft w:val="0"/>
          <w:marRight w:val="0"/>
          <w:marTop w:val="0"/>
          <w:marBottom w:val="105"/>
          <w:divBdr>
            <w:top w:val="single" w:sz="6" w:space="4" w:color="B2B2B2"/>
            <w:left w:val="none" w:sz="0" w:space="0" w:color="auto"/>
            <w:bottom w:val="single" w:sz="6" w:space="4" w:color="B2B2B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maty.prawo.gazetaprawna.pl/tematy/u/ustawa" TargetMode="External"/><Relationship Id="rId5" Type="http://schemas.openxmlformats.org/officeDocument/2006/relationships/hyperlink" Target="http://serwisy.gazetaprawna.pl/edukacja/tematy/u/usta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2018-09-19T10:15:00Z</dcterms:created>
  <dcterms:modified xsi:type="dcterms:W3CDTF">2018-09-19T10:16:00Z</dcterms:modified>
</cp:coreProperties>
</file>